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Dear North America Chapter Directors and Leaders:</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Greetings in Jesus' name! </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The Emerging Leaders Cohort program was developed to provide HQ level education and discipleship for key emerging leaders of UBF chapters in North America and around the world. It provides a platform where key leaders meet with senior staff/leaders to build up relationships, learn and grow in God’s word, and embrace God’s vision for the future of UBF. ELC is a supportive and enhancing program for the UBF chapters’ disciple-raising ministries.</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We are seeking 5-8 candidates for the Echo team (5th cohort) which begins in August 2021. The application deadline is May 31. The candidates should be:</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ind w:left="720" w:firstLine="0"/>
        <w:rPr>
          <w:color w:val="222222"/>
        </w:rPr>
      </w:pPr>
      <w:r w:rsidDel="00000000" w:rsidR="00000000" w:rsidRPr="00000000">
        <w:rPr>
          <w:color w:val="222222"/>
          <w:rtl w:val="0"/>
        </w:rPr>
        <w:t xml:space="preserve">1. Disciples with a solid Bible study history and have desire to serve Christ’s mission, especially campus ministry</w:t>
      </w:r>
    </w:p>
    <w:p w:rsidR="00000000" w:rsidDel="00000000" w:rsidP="00000000" w:rsidRDefault="00000000" w:rsidRPr="00000000" w14:paraId="0000000A">
      <w:pPr>
        <w:shd w:fill="ffffff" w:val="clear"/>
        <w:ind w:firstLine="720"/>
        <w:rPr>
          <w:color w:val="222222"/>
        </w:rPr>
      </w:pPr>
      <w:r w:rsidDel="00000000" w:rsidR="00000000" w:rsidRPr="00000000">
        <w:rPr>
          <w:color w:val="222222"/>
          <w:rtl w:val="0"/>
        </w:rPr>
        <w:t xml:space="preserve">2. Recommended by their chapter leader</w:t>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The course requires about 3 hours of work per week, in addition to a 2-hour meeting roughly every other week, and follows the school year (Aug - June) with summers off. It's a 2-year program with 8 sessions (topics) each year (noted below). Each session lasts 5 weeks. Sessions are facilitated by about 20 UBF staff in North America.</w:t>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The cost is $200/yr ($25/session for 8 sessions) as well as the cost of books (usually 1 book per session, avg. $20 per book). We hope each chapter can help with this cost if needed.</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Here is an outline of the 16 sessions:</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Year 1: God and His Reign; Ministerial Person/Calling; Grace, Sonship and Faith; Worship; Word of God; Walking by the Spirit; Evangelism; Preaching</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Year 2: Community of Christ; Marriage and Family; Counseling; Spiritual Warfare; Worldviews &amp; Apologetics; Leadership; N.A. Campus Ministry; UBF Mission, Vision &amp; Strategy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pray about it and let us know as soon as possible if you have any candidates. Please call or email any of us with any questions regarding this program. Grace be with you!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Emerging Leaders Cohort (ELC) Committee: </w:t>
      </w:r>
    </w:p>
    <w:p w:rsidR="00000000" w:rsidDel="00000000" w:rsidP="00000000" w:rsidRDefault="00000000" w:rsidRPr="00000000" w14:paraId="00000017">
      <w:pPr>
        <w:ind w:left="720" w:firstLine="0"/>
        <w:rPr/>
      </w:pPr>
      <w:r w:rsidDel="00000000" w:rsidR="00000000" w:rsidRPr="00000000">
        <w:rPr>
          <w:rtl w:val="0"/>
        </w:rPr>
        <w:t xml:space="preserve">Kevin Albright (kevinubf@yahoo.com), Augustine Suh (augustinsuh@gmail.com), Joshua Hong (sunggyung@gmail.com) </w:t>
        <w:tab/>
      </w:r>
    </w:p>
    <w:p w:rsidR="00000000" w:rsidDel="00000000" w:rsidP="00000000" w:rsidRDefault="00000000" w:rsidRPr="00000000" w14:paraId="00000018">
      <w:pPr>
        <w:ind w:left="0" w:firstLine="0"/>
        <w:rPr/>
      </w:pPr>
      <w:r w:rsidDel="00000000" w:rsidR="00000000" w:rsidRPr="00000000">
        <w:rPr>
          <w:rtl w:val="0"/>
        </w:rPr>
        <w:t xml:space="preserve">North America Coordinator: P. Teddy Hembekides </w:t>
      </w:r>
    </w:p>
    <w:p w:rsidR="00000000" w:rsidDel="00000000" w:rsidP="00000000" w:rsidRDefault="00000000" w:rsidRPr="00000000" w14:paraId="00000019">
      <w:pPr>
        <w:ind w:left="0" w:firstLine="0"/>
        <w:rPr/>
      </w:pPr>
      <w:r w:rsidDel="00000000" w:rsidR="00000000" w:rsidRPr="00000000">
        <w:rPr>
          <w:rtl w:val="0"/>
        </w:rPr>
        <w:t xml:space="preserve">Education Department Chair: P. Ron Ward </w:t>
      </w:r>
    </w:p>
    <w:p w:rsidR="00000000" w:rsidDel="00000000" w:rsidP="00000000" w:rsidRDefault="00000000" w:rsidRPr="00000000" w14:paraId="0000001A">
      <w:pPr>
        <w:ind w:left="0" w:firstLine="0"/>
        <w:rPr/>
      </w:pPr>
      <w:r w:rsidDel="00000000" w:rsidR="00000000" w:rsidRPr="00000000">
        <w:rPr>
          <w:rtl w:val="0"/>
        </w:rPr>
        <w:t xml:space="preserve">General Director: P. Moses Yoon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